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5E" w:rsidRPr="00B70BCF" w:rsidRDefault="00B70BCF" w:rsidP="00D3295E">
      <w:pPr>
        <w:jc w:val="center"/>
        <w:rPr>
          <w:sz w:val="44"/>
          <w:szCs w:val="44"/>
        </w:rPr>
      </w:pPr>
      <w:r>
        <w:rPr>
          <w:sz w:val="44"/>
          <w:szCs w:val="44"/>
        </w:rPr>
        <w:t xml:space="preserve">Up </w:t>
      </w:r>
      <w:r w:rsidR="002014EA">
        <w:rPr>
          <w:sz w:val="44"/>
          <w:szCs w:val="44"/>
        </w:rPr>
        <w:t>C</w:t>
      </w:r>
      <w:r>
        <w:rPr>
          <w:sz w:val="44"/>
          <w:szCs w:val="44"/>
        </w:rPr>
        <w:t xml:space="preserve">lose and </w:t>
      </w:r>
      <w:r w:rsidR="002014EA">
        <w:rPr>
          <w:sz w:val="44"/>
          <w:szCs w:val="44"/>
        </w:rPr>
        <w:t>P</w:t>
      </w:r>
      <w:r>
        <w:rPr>
          <w:sz w:val="44"/>
          <w:szCs w:val="44"/>
        </w:rPr>
        <w:t>ersonalised</w:t>
      </w:r>
    </w:p>
    <w:p w:rsidR="00D3295E" w:rsidRPr="009E7D68" w:rsidRDefault="00D3295E" w:rsidP="00D3295E">
      <w:pPr>
        <w:rPr>
          <w:sz w:val="28"/>
          <w:szCs w:val="28"/>
        </w:rPr>
      </w:pPr>
      <w:r w:rsidRPr="009E7D68">
        <w:rPr>
          <w:sz w:val="28"/>
          <w:szCs w:val="28"/>
        </w:rPr>
        <w:t>Fiona Mauchline, TESOL Spain, Salamanca 2015</w:t>
      </w:r>
    </w:p>
    <w:p w:rsidR="00683444" w:rsidRDefault="008224B4" w:rsidP="00683444">
      <w:pPr>
        <w:ind w:left="708" w:hanging="708"/>
        <w:rPr>
          <w:noProof/>
          <w:sz w:val="24"/>
          <w:szCs w:val="24"/>
          <w:lang w:eastAsia="es-ES"/>
        </w:rPr>
      </w:pPr>
      <w:hyperlink r:id="rId5" w:history="1">
        <w:r w:rsidR="009E7D68" w:rsidRPr="00ED1D7F">
          <w:rPr>
            <w:rStyle w:val="Hipervnculo"/>
            <w:noProof/>
            <w:sz w:val="24"/>
            <w:szCs w:val="24"/>
            <w:lang w:eastAsia="es-ES"/>
          </w:rPr>
          <w:t>fhmauchline@gmail.com</w:t>
        </w:r>
      </w:hyperlink>
    </w:p>
    <w:p w:rsidR="009E7D68" w:rsidRDefault="009E7D68" w:rsidP="00683444">
      <w:pPr>
        <w:ind w:left="708" w:hanging="708"/>
        <w:rPr>
          <w:noProof/>
          <w:sz w:val="24"/>
          <w:szCs w:val="24"/>
          <w:lang w:eastAsia="es-ES"/>
        </w:rPr>
      </w:pPr>
    </w:p>
    <w:p w:rsidR="009E7D68" w:rsidRDefault="009E7D68" w:rsidP="009E7D68">
      <w:pPr>
        <w:ind w:left="708" w:hanging="708"/>
        <w:jc w:val="center"/>
        <w:rPr>
          <w:noProof/>
          <w:sz w:val="24"/>
          <w:szCs w:val="24"/>
          <w:lang w:eastAsia="es-ES"/>
        </w:rPr>
      </w:pPr>
      <w:r>
        <w:rPr>
          <w:noProof/>
          <w:sz w:val="24"/>
          <w:szCs w:val="24"/>
          <w:lang w:val="es-ES_tradnl" w:eastAsia="es-ES_tradnl"/>
        </w:rPr>
        <w:drawing>
          <wp:inline distT="0" distB="0" distL="0" distR="0">
            <wp:extent cx="2999740" cy="2999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identity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999740" cy="2999740"/>
                    </a:xfrm>
                    <a:prstGeom prst="rect">
                      <a:avLst/>
                    </a:prstGeom>
                  </pic:spPr>
                </pic:pic>
              </a:graphicData>
            </a:graphic>
          </wp:inline>
        </w:drawing>
      </w:r>
    </w:p>
    <w:p w:rsidR="009E7D68" w:rsidRDefault="007B496C" w:rsidP="009E7D68">
      <w:pPr>
        <w:ind w:left="708" w:hanging="708"/>
        <w:jc w:val="center"/>
        <w:rPr>
          <w:noProof/>
          <w:sz w:val="24"/>
          <w:szCs w:val="24"/>
          <w:lang w:eastAsia="es-ES"/>
        </w:rPr>
      </w:pPr>
      <w:r>
        <w:rPr>
          <w:noProof/>
          <w:sz w:val="24"/>
          <w:szCs w:val="24"/>
          <w:lang w:eastAsia="es-ES"/>
        </w:rPr>
        <w:t>Images courtesy of Manu Martín and Ricard Closa</w:t>
      </w:r>
    </w:p>
    <w:p w:rsidR="00BA73CA" w:rsidRDefault="00BA73CA" w:rsidP="009E7D68">
      <w:pPr>
        <w:ind w:left="708" w:hanging="708"/>
        <w:jc w:val="center"/>
        <w:rPr>
          <w:noProof/>
          <w:sz w:val="24"/>
          <w:szCs w:val="24"/>
          <w:lang w:eastAsia="es-ES"/>
        </w:rPr>
      </w:pPr>
    </w:p>
    <w:tbl>
      <w:tblPr>
        <w:tblStyle w:val="Tablaconcuadrcula"/>
        <w:tblW w:w="0" w:type="auto"/>
        <w:tblLook w:val="04A0"/>
      </w:tblPr>
      <w:tblGrid>
        <w:gridCol w:w="8494"/>
      </w:tblGrid>
      <w:tr w:rsidR="00D3295E" w:rsidRPr="006D5F01">
        <w:tc>
          <w:tcPr>
            <w:tcW w:w="8494" w:type="dxa"/>
          </w:tcPr>
          <w:p w:rsidR="00D3295E" w:rsidRPr="006D5F01" w:rsidRDefault="00D3295E" w:rsidP="00845CCC">
            <w:pPr>
              <w:rPr>
                <w:sz w:val="28"/>
                <w:szCs w:val="28"/>
              </w:rPr>
            </w:pPr>
            <w:r w:rsidRPr="00845CCC">
              <w:rPr>
                <w:sz w:val="24"/>
                <w:szCs w:val="24"/>
              </w:rPr>
              <w:t>Personalisation leads to meaningful, memorable language-learning – no news there – but what IS personalisation and how should it work in ELT? This workshop puts this ‘buzzword’ under the microscope and looks at practical, non-intrusive, effective routes to personalising content (via the Twilight Zone), trying out some engaging activities on the way.</w:t>
            </w:r>
          </w:p>
        </w:tc>
      </w:tr>
    </w:tbl>
    <w:p w:rsidR="00320710" w:rsidRPr="006D5F01" w:rsidRDefault="00320710">
      <w:pPr>
        <w:rPr>
          <w:sz w:val="28"/>
          <w:szCs w:val="28"/>
        </w:rPr>
      </w:pPr>
    </w:p>
    <w:p w:rsidR="001639D2" w:rsidRPr="007F05C8" w:rsidRDefault="001639D2">
      <w:pPr>
        <w:rPr>
          <w:b/>
          <w:color w:val="000000"/>
          <w:sz w:val="28"/>
          <w:szCs w:val="28"/>
          <w:shd w:val="clear" w:color="auto" w:fill="FFFFFF"/>
        </w:rPr>
      </w:pPr>
      <w:r w:rsidRPr="007F05C8">
        <w:rPr>
          <w:b/>
          <w:color w:val="000000"/>
          <w:sz w:val="28"/>
          <w:szCs w:val="28"/>
          <w:shd w:val="clear" w:color="auto" w:fill="FFFFFF"/>
        </w:rPr>
        <w:t>Coursebooks</w:t>
      </w:r>
    </w:p>
    <w:p w:rsidR="001639D2" w:rsidRPr="006D5F01" w:rsidRDefault="001639D2">
      <w:pPr>
        <w:rPr>
          <w:color w:val="000000"/>
          <w:sz w:val="28"/>
          <w:szCs w:val="28"/>
          <w:shd w:val="clear" w:color="auto" w:fill="FFFFFF"/>
        </w:rPr>
      </w:pPr>
      <w:r w:rsidRPr="006D5F01">
        <w:rPr>
          <w:color w:val="000000"/>
          <w:sz w:val="28"/>
          <w:szCs w:val="28"/>
          <w:shd w:val="clear" w:color="auto" w:fill="FFFFFF"/>
        </w:rPr>
        <w:t>Can you think of any personalisation activities in your current coursebook?</w:t>
      </w:r>
    </w:p>
    <w:p w:rsidR="001639D2" w:rsidRPr="006D5F01" w:rsidRDefault="001639D2">
      <w:pPr>
        <w:rPr>
          <w:color w:val="000000"/>
          <w:sz w:val="28"/>
          <w:szCs w:val="28"/>
          <w:shd w:val="clear" w:color="auto" w:fill="FFFFFF"/>
        </w:rPr>
      </w:pPr>
      <w:r w:rsidRPr="006D5F01">
        <w:rPr>
          <w:color w:val="000000"/>
          <w:sz w:val="28"/>
          <w:szCs w:val="28"/>
          <w:shd w:val="clear" w:color="auto" w:fill="FFFFFF"/>
        </w:rPr>
        <w:t>Do they match this definition of ‘personalising’?</w:t>
      </w:r>
    </w:p>
    <w:p w:rsidR="00D3295E" w:rsidRPr="006D5F01" w:rsidRDefault="00D3295E">
      <w:pPr>
        <w:rPr>
          <w:color w:val="000000"/>
          <w:sz w:val="28"/>
          <w:szCs w:val="28"/>
          <w:shd w:val="clear" w:color="auto" w:fill="FFFFFF"/>
        </w:rPr>
      </w:pPr>
      <w:r w:rsidRPr="006D5F01">
        <w:rPr>
          <w:color w:val="000000"/>
          <w:sz w:val="28"/>
          <w:szCs w:val="28"/>
          <w:shd w:val="clear" w:color="auto" w:fill="FFFFFF"/>
        </w:rPr>
        <w:t>“Personalising. I’m avoiding the word ‘personalisation’ as, for me at least, it has connotations of activities of the “</w:t>
      </w:r>
      <w:r w:rsidRPr="006D5F01">
        <w:rPr>
          <w:rStyle w:val="Enfasis"/>
          <w:color w:val="000000"/>
          <w:sz w:val="28"/>
          <w:szCs w:val="28"/>
          <w:bdr w:val="none" w:sz="0" w:space="0" w:color="auto" w:frame="1"/>
          <w:shd w:val="clear" w:color="auto" w:fill="FFFFFF"/>
        </w:rPr>
        <w:t>Now tell your partner about your last holiday / Describe your house / Write five sentences about your brother</w:t>
      </w:r>
      <w:r w:rsidRPr="006D5F01">
        <w:rPr>
          <w:color w:val="000000"/>
          <w:sz w:val="28"/>
          <w:szCs w:val="28"/>
          <w:shd w:val="clear" w:color="auto" w:fill="FFFFFF"/>
        </w:rPr>
        <w:t>‘ type</w:t>
      </w:r>
      <w:r w:rsidR="002014EA">
        <w:rPr>
          <w:color w:val="000000"/>
          <w:sz w:val="28"/>
          <w:szCs w:val="28"/>
          <w:shd w:val="clear" w:color="auto" w:fill="FFFFFF"/>
        </w:rPr>
        <w:t>,</w:t>
      </w:r>
      <w:r w:rsidRPr="006D5F01">
        <w:rPr>
          <w:color w:val="000000"/>
          <w:sz w:val="28"/>
          <w:szCs w:val="28"/>
          <w:shd w:val="clear" w:color="auto" w:fill="FFFFFF"/>
        </w:rPr>
        <w:t xml:space="preserve"> and that is</w:t>
      </w:r>
      <w:r w:rsidRPr="006D5F01">
        <w:rPr>
          <w:rStyle w:val="apple-converted-space"/>
          <w:color w:val="000000"/>
          <w:sz w:val="28"/>
          <w:szCs w:val="28"/>
          <w:shd w:val="clear" w:color="auto" w:fill="FFFFFF"/>
        </w:rPr>
        <w:t> </w:t>
      </w:r>
      <w:r w:rsidRPr="006D5F01">
        <w:rPr>
          <w:rStyle w:val="Textoennegrita"/>
          <w:color w:val="000000"/>
          <w:sz w:val="28"/>
          <w:szCs w:val="28"/>
          <w:bdr w:val="none" w:sz="0" w:space="0" w:color="auto" w:frame="1"/>
          <w:shd w:val="clear" w:color="auto" w:fill="FFFFFF"/>
        </w:rPr>
        <w:t>not</w:t>
      </w:r>
      <w:r w:rsidRPr="006D5F01">
        <w:rPr>
          <w:rStyle w:val="apple-converted-space"/>
          <w:color w:val="000000"/>
          <w:sz w:val="28"/>
          <w:szCs w:val="28"/>
          <w:shd w:val="clear" w:color="auto" w:fill="FFFFFF"/>
        </w:rPr>
        <w:t> </w:t>
      </w:r>
      <w:r w:rsidRPr="006D5F01">
        <w:rPr>
          <w:color w:val="000000"/>
          <w:sz w:val="28"/>
          <w:szCs w:val="28"/>
          <w:shd w:val="clear" w:color="auto" w:fill="FFFFFF"/>
        </w:rPr>
        <w:t>what I think personalising language input for learning means – at least not for teens. Let me explain (sudden memory of Basil Fawlty sticking his finger in Manuel’s eye…).”</w:t>
      </w:r>
    </w:p>
    <w:p w:rsidR="00D3295E" w:rsidRPr="006D5F01" w:rsidRDefault="00D3295E">
      <w:pPr>
        <w:rPr>
          <w:color w:val="000000"/>
          <w:sz w:val="28"/>
          <w:szCs w:val="28"/>
          <w:shd w:val="clear" w:color="auto" w:fill="FFFFFF"/>
        </w:rPr>
      </w:pPr>
      <w:r w:rsidRPr="006D5F01">
        <w:rPr>
          <w:rStyle w:val="apple-converted-space"/>
          <w:color w:val="000000"/>
          <w:sz w:val="28"/>
          <w:szCs w:val="28"/>
          <w:shd w:val="clear" w:color="auto" w:fill="FFFFFF"/>
        </w:rPr>
        <w:t>Personalising is about creating our own associations, in order to memorise and consequently learn language. “</w:t>
      </w:r>
      <w:r w:rsidRPr="006D5F01">
        <w:rPr>
          <w:color w:val="000000"/>
          <w:sz w:val="28"/>
          <w:szCs w:val="28"/>
          <w:shd w:val="clear" w:color="auto" w:fill="FFFFFF"/>
        </w:rPr>
        <w:t>We form our associations following the twists and turns of our life-route…… voluntarily and personally. We also decide what’s relevant, what we need in order to express our lives (flowering plants, car parts, first aid techniques…), and what isn’t. In an ESL context, this aspect is marginally easier, but most teenage English language learners in the world are in an EFL classroom, where relevance is in shorter supply.”</w:t>
      </w:r>
      <w:r w:rsidR="001639D2" w:rsidRPr="006D5F01">
        <w:rPr>
          <w:color w:val="000000"/>
          <w:sz w:val="28"/>
          <w:szCs w:val="28"/>
          <w:shd w:val="clear" w:color="auto" w:fill="FFFFFF"/>
        </w:rPr>
        <w:t xml:space="preserve"> </w:t>
      </w:r>
      <w:hyperlink r:id="rId7" w:history="1">
        <w:r w:rsidR="002014EA" w:rsidRPr="00DF771F">
          <w:rPr>
            <w:rStyle w:val="Hipervnculo"/>
            <w:sz w:val="28"/>
            <w:szCs w:val="28"/>
            <w:shd w:val="clear" w:color="auto" w:fill="FFFFFF"/>
          </w:rPr>
          <w:t>https://macappella.wordpress.com/2012/04/04/a-matter-of-confidence-personalising/</w:t>
        </w:r>
      </w:hyperlink>
      <w:r w:rsidR="001639D2" w:rsidRPr="006D5F01">
        <w:rPr>
          <w:color w:val="000000"/>
          <w:sz w:val="28"/>
          <w:szCs w:val="28"/>
          <w:shd w:val="clear" w:color="auto" w:fill="FFFFFF"/>
        </w:rPr>
        <w:t>)</w:t>
      </w:r>
    </w:p>
    <w:p w:rsidR="00546822" w:rsidRPr="007F05C8" w:rsidRDefault="00546822">
      <w:pPr>
        <w:rPr>
          <w:b/>
          <w:color w:val="000000"/>
          <w:sz w:val="28"/>
          <w:szCs w:val="28"/>
          <w:shd w:val="clear" w:color="auto" w:fill="FFFFFF"/>
        </w:rPr>
      </w:pPr>
      <w:r w:rsidRPr="007F05C8">
        <w:rPr>
          <w:b/>
          <w:color w:val="000000"/>
          <w:sz w:val="28"/>
          <w:szCs w:val="28"/>
          <w:shd w:val="clear" w:color="auto" w:fill="FFFFFF"/>
        </w:rPr>
        <w:t>Think about these three questions:</w:t>
      </w:r>
    </w:p>
    <w:p w:rsidR="00546822" w:rsidRPr="007F05C8" w:rsidRDefault="00546822">
      <w:pPr>
        <w:rPr>
          <w:sz w:val="28"/>
          <w:szCs w:val="28"/>
        </w:rPr>
      </w:pPr>
      <w:r w:rsidRPr="007F05C8">
        <w:rPr>
          <w:sz w:val="28"/>
          <w:szCs w:val="28"/>
        </w:rPr>
        <w:t xml:space="preserve">What do teens really talk about? </w:t>
      </w:r>
    </w:p>
    <w:p w:rsidR="00546822" w:rsidRPr="007F05C8" w:rsidRDefault="00546822">
      <w:pPr>
        <w:rPr>
          <w:sz w:val="28"/>
          <w:szCs w:val="28"/>
        </w:rPr>
      </w:pPr>
      <w:r w:rsidRPr="007F05C8">
        <w:rPr>
          <w:sz w:val="28"/>
          <w:szCs w:val="28"/>
        </w:rPr>
        <w:t>What do they NOT like talking about?</w:t>
      </w:r>
    </w:p>
    <w:p w:rsidR="007F05C8" w:rsidRPr="00A44CA4" w:rsidRDefault="00546822">
      <w:pPr>
        <w:rPr>
          <w:sz w:val="28"/>
          <w:szCs w:val="28"/>
        </w:rPr>
      </w:pPr>
      <w:r w:rsidRPr="007F05C8">
        <w:rPr>
          <w:sz w:val="28"/>
          <w:szCs w:val="28"/>
        </w:rPr>
        <w:t xml:space="preserve">What’s </w:t>
      </w:r>
      <w:r w:rsidRPr="007F05C8">
        <w:rPr>
          <w:i/>
          <w:sz w:val="28"/>
          <w:szCs w:val="28"/>
        </w:rPr>
        <w:t>The Twilight Zone</w:t>
      </w:r>
      <w:r w:rsidRPr="007F05C8">
        <w:rPr>
          <w:sz w:val="28"/>
          <w:szCs w:val="28"/>
        </w:rPr>
        <w:t>? Why is it an important consideration in learning</w:t>
      </w:r>
      <w:r w:rsidR="00A44CA4">
        <w:rPr>
          <w:sz w:val="28"/>
          <w:szCs w:val="28"/>
        </w:rPr>
        <w:t xml:space="preserve"> / teaching</w:t>
      </w:r>
      <w:r w:rsidRPr="007F05C8">
        <w:rPr>
          <w:sz w:val="28"/>
          <w:szCs w:val="28"/>
        </w:rPr>
        <w:t>?</w:t>
      </w:r>
    </w:p>
    <w:p w:rsidR="00546822" w:rsidRPr="007F05C8" w:rsidRDefault="00546822">
      <w:pPr>
        <w:rPr>
          <w:b/>
          <w:sz w:val="28"/>
          <w:szCs w:val="28"/>
          <w:u w:val="single"/>
        </w:rPr>
      </w:pPr>
      <w:r w:rsidRPr="007F05C8">
        <w:rPr>
          <w:b/>
          <w:sz w:val="28"/>
          <w:szCs w:val="28"/>
          <w:u w:val="single"/>
        </w:rPr>
        <w:t>Personalising activities</w:t>
      </w:r>
    </w:p>
    <w:p w:rsidR="00546822" w:rsidRPr="006D5F01" w:rsidRDefault="00546822">
      <w:pPr>
        <w:rPr>
          <w:sz w:val="28"/>
          <w:szCs w:val="28"/>
        </w:rPr>
      </w:pPr>
      <w:r w:rsidRPr="006D5F01">
        <w:rPr>
          <w:sz w:val="28"/>
          <w:szCs w:val="28"/>
        </w:rPr>
        <w:t>Using students’ external lives</w:t>
      </w:r>
    </w:p>
    <w:p w:rsidR="00546822" w:rsidRPr="006D5F01" w:rsidRDefault="00546822">
      <w:pPr>
        <w:rPr>
          <w:sz w:val="28"/>
          <w:szCs w:val="28"/>
        </w:rPr>
      </w:pPr>
      <w:r w:rsidRPr="006D5F01">
        <w:rPr>
          <w:sz w:val="28"/>
          <w:szCs w:val="28"/>
        </w:rPr>
        <w:t>Using students’ inner lives</w:t>
      </w:r>
      <w:r w:rsidR="007F05C8">
        <w:rPr>
          <w:sz w:val="28"/>
          <w:szCs w:val="28"/>
        </w:rPr>
        <w:t xml:space="preserve"> (the imagination)</w:t>
      </w:r>
    </w:p>
    <w:p w:rsidR="00546822" w:rsidRPr="007F05C8" w:rsidRDefault="00546822">
      <w:pPr>
        <w:rPr>
          <w:b/>
          <w:sz w:val="28"/>
          <w:szCs w:val="28"/>
        </w:rPr>
      </w:pPr>
      <w:r w:rsidRPr="007F05C8">
        <w:rPr>
          <w:b/>
          <w:sz w:val="28"/>
          <w:szCs w:val="28"/>
        </w:rPr>
        <w:t>External</w:t>
      </w:r>
    </w:p>
    <w:p w:rsidR="00546822" w:rsidRPr="006D5F01" w:rsidRDefault="00546822" w:rsidP="00546822">
      <w:pPr>
        <w:pStyle w:val="Prrafodelista"/>
        <w:numPr>
          <w:ilvl w:val="0"/>
          <w:numId w:val="1"/>
        </w:numPr>
        <w:rPr>
          <w:sz w:val="28"/>
          <w:szCs w:val="28"/>
        </w:rPr>
      </w:pPr>
      <w:r w:rsidRPr="006D5F01">
        <w:rPr>
          <w:sz w:val="28"/>
          <w:szCs w:val="28"/>
        </w:rPr>
        <w:t>Selfies</w:t>
      </w:r>
    </w:p>
    <w:p w:rsidR="00546822" w:rsidRPr="006D5F01" w:rsidRDefault="00546822" w:rsidP="00546822">
      <w:pPr>
        <w:pStyle w:val="Prrafodelista"/>
        <w:numPr>
          <w:ilvl w:val="0"/>
          <w:numId w:val="1"/>
        </w:numPr>
        <w:rPr>
          <w:sz w:val="28"/>
          <w:szCs w:val="28"/>
        </w:rPr>
      </w:pPr>
      <w:r w:rsidRPr="006D5F01">
        <w:rPr>
          <w:sz w:val="28"/>
          <w:szCs w:val="28"/>
        </w:rPr>
        <w:t>Identity ‘This is me’ mosaics</w:t>
      </w:r>
    </w:p>
    <w:p w:rsidR="00546822" w:rsidRDefault="00546822" w:rsidP="00546822">
      <w:pPr>
        <w:pStyle w:val="Prrafodelista"/>
        <w:numPr>
          <w:ilvl w:val="0"/>
          <w:numId w:val="1"/>
        </w:numPr>
        <w:rPr>
          <w:sz w:val="28"/>
          <w:szCs w:val="28"/>
        </w:rPr>
      </w:pPr>
      <w:r w:rsidRPr="006D5F01">
        <w:rPr>
          <w:sz w:val="28"/>
          <w:szCs w:val="28"/>
        </w:rPr>
        <w:t>Standing scrapbooks</w:t>
      </w:r>
    </w:p>
    <w:p w:rsidR="00D52D2A" w:rsidRPr="006D5F01" w:rsidRDefault="00D52D2A" w:rsidP="00546822">
      <w:pPr>
        <w:pStyle w:val="Prrafodelista"/>
        <w:numPr>
          <w:ilvl w:val="0"/>
          <w:numId w:val="1"/>
        </w:numPr>
        <w:rPr>
          <w:sz w:val="28"/>
          <w:szCs w:val="28"/>
        </w:rPr>
      </w:pPr>
      <w:r>
        <w:rPr>
          <w:sz w:val="28"/>
          <w:szCs w:val="28"/>
        </w:rPr>
        <w:t>Smartphones: photos / playlists</w:t>
      </w:r>
    </w:p>
    <w:p w:rsidR="00546822" w:rsidRPr="006D5F01" w:rsidRDefault="00546822" w:rsidP="00546822">
      <w:pPr>
        <w:pStyle w:val="Prrafodelista"/>
        <w:numPr>
          <w:ilvl w:val="0"/>
          <w:numId w:val="1"/>
        </w:numPr>
        <w:rPr>
          <w:sz w:val="28"/>
          <w:szCs w:val="28"/>
        </w:rPr>
      </w:pPr>
      <w:r w:rsidRPr="006D5F01">
        <w:rPr>
          <w:sz w:val="28"/>
          <w:szCs w:val="28"/>
        </w:rPr>
        <w:t xml:space="preserve">Poem skeletons using Useful Language boxes </w:t>
      </w:r>
    </w:p>
    <w:p w:rsidR="00546822" w:rsidRPr="006D5F01" w:rsidRDefault="00546822" w:rsidP="00546822">
      <w:pPr>
        <w:pStyle w:val="Prrafodelista"/>
        <w:numPr>
          <w:ilvl w:val="0"/>
          <w:numId w:val="1"/>
        </w:numPr>
        <w:rPr>
          <w:sz w:val="28"/>
          <w:szCs w:val="28"/>
        </w:rPr>
      </w:pPr>
      <w:r w:rsidRPr="006D5F01">
        <w:rPr>
          <w:sz w:val="28"/>
          <w:szCs w:val="28"/>
        </w:rPr>
        <w:t>‘Tell me lies’</w:t>
      </w:r>
    </w:p>
    <w:p w:rsidR="00546822" w:rsidRDefault="00546822" w:rsidP="00546822">
      <w:pPr>
        <w:pStyle w:val="Prrafodelista"/>
        <w:numPr>
          <w:ilvl w:val="0"/>
          <w:numId w:val="1"/>
        </w:numPr>
        <w:rPr>
          <w:sz w:val="28"/>
          <w:szCs w:val="28"/>
        </w:rPr>
      </w:pPr>
      <w:r w:rsidRPr="006D5F01">
        <w:rPr>
          <w:sz w:val="28"/>
          <w:szCs w:val="28"/>
        </w:rPr>
        <w:t>‘Wacky’ questionnaires</w:t>
      </w:r>
    </w:p>
    <w:p w:rsidR="006D5F01" w:rsidRPr="006D5F01" w:rsidRDefault="006D5F01" w:rsidP="00546822">
      <w:pPr>
        <w:pStyle w:val="Prrafodelista"/>
        <w:numPr>
          <w:ilvl w:val="0"/>
          <w:numId w:val="1"/>
        </w:numPr>
        <w:rPr>
          <w:sz w:val="28"/>
          <w:szCs w:val="28"/>
        </w:rPr>
      </w:pPr>
      <w:r>
        <w:rPr>
          <w:sz w:val="28"/>
          <w:szCs w:val="28"/>
        </w:rPr>
        <w:t>The Opinion Essay using ‘Frenemies’ from ELTpics</w:t>
      </w:r>
    </w:p>
    <w:p w:rsidR="00546822" w:rsidRPr="007F05C8" w:rsidRDefault="00546822" w:rsidP="00546822">
      <w:pPr>
        <w:rPr>
          <w:b/>
          <w:sz w:val="28"/>
          <w:szCs w:val="28"/>
        </w:rPr>
      </w:pPr>
      <w:r w:rsidRPr="007F05C8">
        <w:rPr>
          <w:b/>
          <w:sz w:val="28"/>
          <w:szCs w:val="28"/>
        </w:rPr>
        <w:t>Inner</w:t>
      </w:r>
    </w:p>
    <w:p w:rsidR="00546822" w:rsidRPr="006D5F01" w:rsidRDefault="006D5F01" w:rsidP="00546822">
      <w:pPr>
        <w:rPr>
          <w:sz w:val="28"/>
          <w:szCs w:val="28"/>
        </w:rPr>
      </w:pPr>
      <w:r>
        <w:rPr>
          <w:sz w:val="28"/>
          <w:szCs w:val="28"/>
        </w:rPr>
        <w:t>(</w:t>
      </w:r>
      <w:r w:rsidR="002014EA">
        <w:rPr>
          <w:sz w:val="28"/>
          <w:szCs w:val="28"/>
        </w:rPr>
        <w:t>The</w:t>
      </w:r>
      <w:r>
        <w:rPr>
          <w:sz w:val="28"/>
          <w:szCs w:val="28"/>
        </w:rPr>
        <w:t xml:space="preserve"> last four</w:t>
      </w:r>
      <w:r w:rsidR="00546822" w:rsidRPr="006D5F01">
        <w:rPr>
          <w:sz w:val="28"/>
          <w:szCs w:val="28"/>
        </w:rPr>
        <w:t xml:space="preserve"> above cross over into this area</w:t>
      </w:r>
      <w:r w:rsidR="002014EA">
        <w:rPr>
          <w:sz w:val="28"/>
          <w:szCs w:val="28"/>
        </w:rPr>
        <w:t>.</w:t>
      </w:r>
      <w:r w:rsidR="00546822" w:rsidRPr="006D5F01">
        <w:rPr>
          <w:sz w:val="28"/>
          <w:szCs w:val="28"/>
        </w:rPr>
        <w:t>)</w:t>
      </w:r>
    </w:p>
    <w:p w:rsidR="006D5F01" w:rsidRPr="006D5F01" w:rsidRDefault="006D5F01" w:rsidP="00546822">
      <w:pPr>
        <w:rPr>
          <w:sz w:val="28"/>
          <w:szCs w:val="28"/>
        </w:rPr>
      </w:pPr>
      <w:r w:rsidRPr="006D5F01">
        <w:rPr>
          <w:sz w:val="28"/>
          <w:szCs w:val="28"/>
        </w:rPr>
        <w:t>Try engaging the senses and/or use music, your voice, images</w:t>
      </w:r>
      <w:r w:rsidR="002014EA">
        <w:rPr>
          <w:sz w:val="28"/>
          <w:szCs w:val="28"/>
        </w:rPr>
        <w:t>,</w:t>
      </w:r>
      <w:r w:rsidRPr="006D5F01">
        <w:rPr>
          <w:sz w:val="28"/>
          <w:szCs w:val="28"/>
        </w:rPr>
        <w:t xml:space="preserve"> etc</w:t>
      </w:r>
      <w:r w:rsidR="002014EA">
        <w:rPr>
          <w:sz w:val="28"/>
          <w:szCs w:val="28"/>
        </w:rPr>
        <w:t>.</w:t>
      </w:r>
      <w:r w:rsidRPr="006D5F01">
        <w:rPr>
          <w:sz w:val="28"/>
          <w:szCs w:val="28"/>
        </w:rPr>
        <w:t xml:space="preserve"> to stimulate the imagination. There is little more personal than a person’s inner thoughts and images. </w:t>
      </w:r>
    </w:p>
    <w:p w:rsidR="006D5F01" w:rsidRDefault="006D5F01" w:rsidP="00D9581B">
      <w:pPr>
        <w:pStyle w:val="Prrafodelista"/>
        <w:numPr>
          <w:ilvl w:val="0"/>
          <w:numId w:val="1"/>
        </w:numPr>
        <w:spacing w:after="0"/>
        <w:rPr>
          <w:sz w:val="28"/>
          <w:szCs w:val="28"/>
        </w:rPr>
      </w:pPr>
      <w:r w:rsidRPr="006D5F01">
        <w:rPr>
          <w:sz w:val="28"/>
          <w:szCs w:val="28"/>
        </w:rPr>
        <w:t>ELTpics for ‘white lies’</w:t>
      </w:r>
    </w:p>
    <w:p w:rsidR="00D9581B" w:rsidRPr="00D9581B" w:rsidRDefault="00D9581B" w:rsidP="00D9581B">
      <w:pPr>
        <w:spacing w:after="0"/>
        <w:ind w:left="360"/>
        <w:rPr>
          <w:sz w:val="28"/>
          <w:szCs w:val="28"/>
        </w:rPr>
      </w:pPr>
      <w:r w:rsidRPr="00D9581B">
        <w:rPr>
          <w:sz w:val="28"/>
          <w:szCs w:val="28"/>
        </w:rPr>
        <w:t>-    Making excuses</w:t>
      </w:r>
    </w:p>
    <w:p w:rsidR="006D5F01" w:rsidRPr="006D5F01" w:rsidRDefault="006D5F01" w:rsidP="00D9581B">
      <w:pPr>
        <w:pStyle w:val="Prrafodelista"/>
        <w:numPr>
          <w:ilvl w:val="0"/>
          <w:numId w:val="1"/>
        </w:numPr>
        <w:spacing w:after="0"/>
        <w:rPr>
          <w:sz w:val="28"/>
          <w:szCs w:val="28"/>
        </w:rPr>
      </w:pPr>
      <w:r w:rsidRPr="006D5F01">
        <w:rPr>
          <w:sz w:val="28"/>
          <w:szCs w:val="28"/>
        </w:rPr>
        <w:t>Images in other subject coursebooks to personalise language AND other subject content</w:t>
      </w:r>
    </w:p>
    <w:p w:rsidR="006D5F01" w:rsidRDefault="006D5F01" w:rsidP="006D5F01">
      <w:pPr>
        <w:pStyle w:val="Prrafodelista"/>
        <w:numPr>
          <w:ilvl w:val="0"/>
          <w:numId w:val="1"/>
        </w:numPr>
        <w:spacing w:after="0"/>
        <w:rPr>
          <w:sz w:val="28"/>
          <w:szCs w:val="28"/>
        </w:rPr>
      </w:pPr>
      <w:r w:rsidRPr="006D5F01">
        <w:rPr>
          <w:sz w:val="28"/>
          <w:szCs w:val="28"/>
        </w:rPr>
        <w:t>Images in the mind – using written questions (as the Wacky questionnaires, above)</w:t>
      </w:r>
    </w:p>
    <w:p w:rsidR="002014EA" w:rsidRDefault="002014EA" w:rsidP="006D5F01">
      <w:pPr>
        <w:pStyle w:val="Prrafodelista"/>
        <w:numPr>
          <w:ilvl w:val="0"/>
          <w:numId w:val="1"/>
        </w:numPr>
        <w:spacing w:after="0"/>
        <w:rPr>
          <w:sz w:val="28"/>
          <w:szCs w:val="28"/>
        </w:rPr>
      </w:pPr>
      <w:r>
        <w:rPr>
          <w:sz w:val="28"/>
          <w:szCs w:val="28"/>
        </w:rPr>
        <w:t>Using music</w:t>
      </w:r>
    </w:p>
    <w:p w:rsidR="002014EA" w:rsidRDefault="002014EA" w:rsidP="006D5F01">
      <w:pPr>
        <w:pStyle w:val="Prrafodelista"/>
        <w:numPr>
          <w:ilvl w:val="0"/>
          <w:numId w:val="1"/>
        </w:numPr>
        <w:spacing w:after="0"/>
        <w:rPr>
          <w:sz w:val="28"/>
          <w:szCs w:val="28"/>
        </w:rPr>
      </w:pPr>
      <w:r>
        <w:rPr>
          <w:sz w:val="28"/>
          <w:szCs w:val="28"/>
        </w:rPr>
        <w:t>Using your voice</w:t>
      </w:r>
    </w:p>
    <w:p w:rsidR="002014EA" w:rsidRPr="006D5F01" w:rsidRDefault="002014EA" w:rsidP="006D5F01">
      <w:pPr>
        <w:pStyle w:val="Prrafodelista"/>
        <w:numPr>
          <w:ilvl w:val="0"/>
          <w:numId w:val="1"/>
        </w:numPr>
        <w:spacing w:after="0"/>
        <w:rPr>
          <w:sz w:val="28"/>
          <w:szCs w:val="28"/>
        </w:rPr>
      </w:pPr>
      <w:r>
        <w:rPr>
          <w:sz w:val="28"/>
          <w:szCs w:val="28"/>
        </w:rPr>
        <w:t>Using wordclouds</w:t>
      </w:r>
    </w:p>
    <w:p w:rsidR="00845CCC" w:rsidRDefault="007D4E7F" w:rsidP="006D5F01">
      <w:pPr>
        <w:spacing w:after="0"/>
        <w:rPr>
          <w:sz w:val="28"/>
          <w:szCs w:val="28"/>
        </w:rPr>
      </w:pPr>
      <w:r>
        <w:rPr>
          <w:sz w:val="28"/>
          <w:szCs w:val="28"/>
        </w:rPr>
        <w:t xml:space="preserve">                                            </w:t>
      </w:r>
    </w:p>
    <w:p w:rsidR="00845CCC" w:rsidRDefault="00845CCC" w:rsidP="006D5F01">
      <w:pPr>
        <w:spacing w:after="0"/>
        <w:rPr>
          <w:sz w:val="28"/>
          <w:szCs w:val="28"/>
        </w:rPr>
      </w:pPr>
    </w:p>
    <w:p w:rsidR="006D5F01" w:rsidRPr="00845CCC" w:rsidRDefault="00845CCC" w:rsidP="006D5F01">
      <w:pPr>
        <w:spacing w:after="0"/>
        <w:rPr>
          <w:b/>
          <w:sz w:val="28"/>
          <w:szCs w:val="28"/>
        </w:rPr>
      </w:pPr>
      <w:r w:rsidRPr="00845CCC">
        <w:rPr>
          <w:b/>
          <w:sz w:val="28"/>
          <w:szCs w:val="28"/>
        </w:rPr>
        <w:t>Useful links</w:t>
      </w:r>
    </w:p>
    <w:p w:rsidR="00683444" w:rsidRPr="002C68F3" w:rsidRDefault="00683444" w:rsidP="00683444">
      <w:pPr>
        <w:spacing w:after="0"/>
        <w:ind w:left="709" w:hanging="709"/>
        <w:rPr>
          <w:noProof/>
          <w:sz w:val="24"/>
          <w:szCs w:val="24"/>
          <w:lang w:eastAsia="es-ES"/>
        </w:rPr>
      </w:pPr>
      <w:r w:rsidRPr="00300503">
        <w:rPr>
          <w:noProof/>
          <w:sz w:val="24"/>
          <w:szCs w:val="24"/>
          <w:lang w:eastAsia="es-ES"/>
        </w:rPr>
        <w:t>www.flickr.com/photos/eltpics/sets/</w:t>
      </w:r>
    </w:p>
    <w:p w:rsidR="00683444" w:rsidRPr="002C68F3" w:rsidRDefault="00683444" w:rsidP="00683444">
      <w:pPr>
        <w:spacing w:after="0"/>
        <w:ind w:left="709" w:hanging="709"/>
        <w:rPr>
          <w:noProof/>
          <w:sz w:val="24"/>
          <w:szCs w:val="24"/>
          <w:lang w:eastAsia="es-ES"/>
        </w:rPr>
      </w:pPr>
      <w:r w:rsidRPr="002C68F3">
        <w:rPr>
          <w:noProof/>
          <w:sz w:val="24"/>
          <w:szCs w:val="24"/>
          <w:lang w:eastAsia="es-ES"/>
        </w:rPr>
        <w:t xml:space="preserve">www.picmonkey.com </w:t>
      </w:r>
    </w:p>
    <w:p w:rsidR="00683444" w:rsidRPr="002C68F3" w:rsidRDefault="00683444" w:rsidP="00683444">
      <w:pPr>
        <w:spacing w:after="0"/>
        <w:ind w:left="709" w:hanging="709"/>
        <w:rPr>
          <w:noProof/>
          <w:sz w:val="24"/>
          <w:szCs w:val="24"/>
          <w:lang w:eastAsia="es-ES"/>
        </w:rPr>
      </w:pPr>
      <w:r w:rsidRPr="002C68F3">
        <w:rPr>
          <w:noProof/>
          <w:sz w:val="24"/>
          <w:szCs w:val="24"/>
          <w:lang w:eastAsia="es-ES"/>
        </w:rPr>
        <w:t>www.wordle.net</w:t>
      </w:r>
    </w:p>
    <w:p w:rsidR="00683444" w:rsidRPr="002C68F3" w:rsidRDefault="00683444" w:rsidP="00683444">
      <w:pPr>
        <w:spacing w:after="0"/>
        <w:ind w:left="709" w:hanging="709"/>
        <w:rPr>
          <w:noProof/>
          <w:sz w:val="24"/>
          <w:szCs w:val="24"/>
          <w:lang w:eastAsia="es-ES"/>
        </w:rPr>
      </w:pPr>
    </w:p>
    <w:p w:rsidR="00683444" w:rsidRPr="002C68F3" w:rsidRDefault="00683444" w:rsidP="00683444">
      <w:pPr>
        <w:spacing w:after="0"/>
        <w:ind w:left="709" w:hanging="709"/>
        <w:rPr>
          <w:noProof/>
          <w:sz w:val="24"/>
          <w:szCs w:val="24"/>
          <w:lang w:eastAsia="es-ES"/>
        </w:rPr>
      </w:pPr>
      <w:r w:rsidRPr="002C68F3">
        <w:rPr>
          <w:noProof/>
          <w:sz w:val="24"/>
          <w:szCs w:val="24"/>
          <w:lang w:eastAsia="es-ES"/>
        </w:rPr>
        <w:t>http://takeaphotoand.wordpress.com/</w:t>
      </w:r>
    </w:p>
    <w:p w:rsidR="00683444" w:rsidRDefault="00683444" w:rsidP="00683444">
      <w:pPr>
        <w:spacing w:after="0"/>
        <w:ind w:left="709" w:hanging="709"/>
        <w:rPr>
          <w:noProof/>
          <w:sz w:val="24"/>
          <w:szCs w:val="24"/>
          <w:lang w:eastAsia="es-ES"/>
        </w:rPr>
      </w:pPr>
      <w:r w:rsidRPr="002C68F3">
        <w:rPr>
          <w:noProof/>
          <w:sz w:val="24"/>
          <w:szCs w:val="24"/>
          <w:lang w:eastAsia="es-ES"/>
        </w:rPr>
        <w:t>http://macappella.wordpress.com/</w:t>
      </w:r>
    </w:p>
    <w:p w:rsidR="00CD5BAC" w:rsidRDefault="00683444" w:rsidP="00845CCC">
      <w:pPr>
        <w:spacing w:after="0"/>
        <w:ind w:left="709" w:hanging="709"/>
        <w:rPr>
          <w:sz w:val="28"/>
          <w:szCs w:val="28"/>
        </w:rPr>
      </w:pPr>
      <w:r w:rsidRPr="002C68F3">
        <w:rPr>
          <w:noProof/>
          <w:sz w:val="24"/>
          <w:szCs w:val="24"/>
          <w:lang w:eastAsia="es-ES"/>
        </w:rPr>
        <w:t>http://bcnpaul1.blogspot.com/2011/02/barefoot-teaching-journal-mobile.html</w:t>
      </w:r>
    </w:p>
    <w:p w:rsidR="00CD5BAC" w:rsidRDefault="00CD5BAC" w:rsidP="00845CCC">
      <w:pPr>
        <w:spacing w:after="0"/>
        <w:ind w:left="709" w:hanging="709"/>
        <w:rPr>
          <w:sz w:val="28"/>
          <w:szCs w:val="28"/>
        </w:rPr>
      </w:pPr>
    </w:p>
    <w:p w:rsidR="006D5F01" w:rsidRPr="006D5F01" w:rsidRDefault="00CD5BAC" w:rsidP="00845CCC">
      <w:pPr>
        <w:spacing w:after="0"/>
        <w:ind w:left="709" w:hanging="709"/>
        <w:rPr>
          <w:sz w:val="28"/>
          <w:szCs w:val="28"/>
        </w:rPr>
      </w:pPr>
      <w:r>
        <w:rPr>
          <w:noProof/>
          <w:sz w:val="28"/>
          <w:szCs w:val="28"/>
          <w:lang w:val="es-ES_tradnl" w:eastAsia="es-ES_tradnl"/>
        </w:rPr>
        <w:drawing>
          <wp:inline distT="0" distB="0" distL="0" distR="0">
            <wp:extent cx="5400040" cy="40500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lightzone.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5400040" cy="4050030"/>
                    </a:xfrm>
                    <a:prstGeom prst="rect">
                      <a:avLst/>
                    </a:prstGeom>
                  </pic:spPr>
                </pic:pic>
              </a:graphicData>
            </a:graphic>
          </wp:inline>
        </w:drawing>
      </w:r>
      <w:bookmarkStart w:id="0" w:name="_GoBack"/>
      <w:bookmarkEnd w:id="0"/>
    </w:p>
    <w:sectPr w:rsidR="006D5F01" w:rsidRPr="006D5F01" w:rsidSect="000338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49C2"/>
    <w:multiLevelType w:val="hybridMultilevel"/>
    <w:tmpl w:val="A6A6D2B0"/>
    <w:lvl w:ilvl="0" w:tplc="6660DC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rsids>
    <w:rsidRoot w:val="003C70CC"/>
    <w:rsid w:val="00033857"/>
    <w:rsid w:val="001639D2"/>
    <w:rsid w:val="002014EA"/>
    <w:rsid w:val="00320710"/>
    <w:rsid w:val="003C70CC"/>
    <w:rsid w:val="00546822"/>
    <w:rsid w:val="00683444"/>
    <w:rsid w:val="006D5F01"/>
    <w:rsid w:val="006E1CF7"/>
    <w:rsid w:val="007B496C"/>
    <w:rsid w:val="007D4E7F"/>
    <w:rsid w:val="007F05C8"/>
    <w:rsid w:val="008224B4"/>
    <w:rsid w:val="00845CCC"/>
    <w:rsid w:val="009E7D68"/>
    <w:rsid w:val="00A44CA4"/>
    <w:rsid w:val="00B70BCF"/>
    <w:rsid w:val="00BA73CA"/>
    <w:rsid w:val="00CD5BAC"/>
    <w:rsid w:val="00D3295E"/>
    <w:rsid w:val="00D52D2A"/>
    <w:rsid w:val="00D9581B"/>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E"/>
    <w:rPr>
      <w:lang w:val="en-GB"/>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39"/>
    <w:rsid w:val="00D3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s">
    <w:name w:val="Emphasis"/>
    <w:basedOn w:val="Fuentedeprrafopredeter"/>
    <w:uiPriority w:val="20"/>
    <w:qFormat/>
    <w:rsid w:val="00D3295E"/>
    <w:rPr>
      <w:i/>
      <w:iCs/>
    </w:rPr>
  </w:style>
  <w:style w:type="character" w:customStyle="1" w:styleId="apple-converted-space">
    <w:name w:val="apple-converted-space"/>
    <w:basedOn w:val="Fuentedeprrafopredeter"/>
    <w:rsid w:val="00D3295E"/>
  </w:style>
  <w:style w:type="character" w:styleId="Textoennegrita">
    <w:name w:val="Strong"/>
    <w:basedOn w:val="Fuentedeprrafopredeter"/>
    <w:uiPriority w:val="22"/>
    <w:qFormat/>
    <w:rsid w:val="00D3295E"/>
    <w:rPr>
      <w:b/>
      <w:bCs/>
    </w:rPr>
  </w:style>
  <w:style w:type="character" w:styleId="Hipervnculo">
    <w:name w:val="Hyperlink"/>
    <w:basedOn w:val="Fuentedeprrafopredeter"/>
    <w:uiPriority w:val="99"/>
    <w:unhideWhenUsed/>
    <w:rsid w:val="00546822"/>
    <w:rPr>
      <w:color w:val="0563C1" w:themeColor="hyperlink"/>
      <w:u w:val="single"/>
    </w:rPr>
  </w:style>
  <w:style w:type="paragraph" w:styleId="Prrafodelista">
    <w:name w:val="List Paragraph"/>
    <w:basedOn w:val="Normal"/>
    <w:uiPriority w:val="34"/>
    <w:qFormat/>
    <w:rsid w:val="00546822"/>
    <w:pPr>
      <w:ind w:left="720"/>
      <w:contextualSpacing/>
    </w:pPr>
  </w:style>
  <w:style w:type="paragraph" w:styleId="Textodeglobo">
    <w:name w:val="Balloon Text"/>
    <w:basedOn w:val="Normal"/>
    <w:link w:val="TextodegloboCar"/>
    <w:uiPriority w:val="99"/>
    <w:semiHidden/>
    <w:unhideWhenUsed/>
    <w:rsid w:val="00201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4E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hmauchline@gmail.com" TargetMode="External"/><Relationship Id="rId6" Type="http://schemas.openxmlformats.org/officeDocument/2006/relationships/image" Target="media/image1.jpeg"/><Relationship Id="rId7" Type="http://schemas.openxmlformats.org/officeDocument/2006/relationships/hyperlink" Target="https://macappella.wordpress.com/2012/04/04/a-matter-of-confidence-personalisin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2557</Characters>
  <Application>Microsoft Macintosh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mauchline</dc:creator>
  <cp:lastModifiedBy>Gerard McLoughlin</cp:lastModifiedBy>
  <cp:revision>2</cp:revision>
  <dcterms:created xsi:type="dcterms:W3CDTF">2015-03-01T11:19:00Z</dcterms:created>
  <dcterms:modified xsi:type="dcterms:W3CDTF">2015-03-01T11:19:00Z</dcterms:modified>
</cp:coreProperties>
</file>